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42BC" w14:textId="6700D6DD" w:rsidR="00E433E3" w:rsidRPr="00787AF0" w:rsidRDefault="00E433E3" w:rsidP="003105F7">
      <w:pPr>
        <w:pStyle w:val="Heading2"/>
        <w:rPr>
          <w:rFonts w:cs="Calibri"/>
          <w:b w:val="0"/>
          <w:bCs w:val="0"/>
        </w:rPr>
      </w:pPr>
    </w:p>
    <w:p w14:paraId="3A00F1D3" w14:textId="77777777" w:rsidR="00E433E3" w:rsidRPr="00787AF0" w:rsidRDefault="00E433E3" w:rsidP="00E433E3">
      <w:pPr>
        <w:pStyle w:val="Default"/>
        <w:rPr>
          <w:rFonts w:ascii="Calibri" w:hAnsi="Calibri" w:cs="Calibri"/>
          <w:b/>
          <w:bCs/>
        </w:rPr>
      </w:pPr>
    </w:p>
    <w:p w14:paraId="514A0916" w14:textId="77777777" w:rsidR="00E433E3" w:rsidRPr="00787AF0" w:rsidRDefault="00E433E3" w:rsidP="00E433E3">
      <w:pPr>
        <w:pStyle w:val="Default"/>
        <w:jc w:val="center"/>
        <w:rPr>
          <w:rFonts w:ascii="Calibri" w:hAnsi="Calibri" w:cs="Calibri"/>
          <w:b/>
          <w:bCs/>
        </w:rPr>
      </w:pPr>
      <w:r w:rsidRPr="00787AF0">
        <w:rPr>
          <w:rFonts w:ascii="Calibri" w:hAnsi="Calibri" w:cs="Calibri"/>
          <w:b/>
          <w:bCs/>
        </w:rPr>
        <w:t>QUALIFICATIONS AND CORE COMPETENCIES OF ELECTED DIRECTORS</w:t>
      </w:r>
    </w:p>
    <w:p w14:paraId="204B7E3D" w14:textId="77777777" w:rsidR="00E433E3" w:rsidRPr="00787AF0" w:rsidRDefault="00E433E3" w:rsidP="00E433E3">
      <w:pPr>
        <w:pStyle w:val="Default"/>
        <w:rPr>
          <w:rFonts w:ascii="Calibri" w:hAnsi="Calibri" w:cs="Calibri"/>
        </w:rPr>
      </w:pPr>
    </w:p>
    <w:p w14:paraId="0B36BD8F" w14:textId="77777777" w:rsidR="00E433E3" w:rsidRPr="00787AF0" w:rsidRDefault="00E433E3" w:rsidP="00E433E3">
      <w:pPr>
        <w:pStyle w:val="Default"/>
        <w:rPr>
          <w:rFonts w:ascii="Calibri" w:hAnsi="Calibri" w:cs="Calibri"/>
        </w:rPr>
      </w:pPr>
      <w:r w:rsidRPr="00787AF0">
        <w:rPr>
          <w:rFonts w:ascii="Calibri" w:hAnsi="Calibri" w:cs="Calibri"/>
        </w:rPr>
        <w:t xml:space="preserve">A Director shall fulfill all requirements of the </w:t>
      </w:r>
      <w:r w:rsidRPr="00787AF0">
        <w:rPr>
          <w:rFonts w:ascii="Calibri" w:hAnsi="Calibri" w:cs="Calibri"/>
          <w:i/>
        </w:rPr>
        <w:t xml:space="preserve">Ontario Corporations Act </w:t>
      </w:r>
      <w:r w:rsidRPr="00787AF0">
        <w:rPr>
          <w:rFonts w:ascii="Calibri" w:hAnsi="Calibri" w:cs="Calibri"/>
        </w:rPr>
        <w:t>and the</w:t>
      </w:r>
      <w:r w:rsidRPr="00787AF0">
        <w:rPr>
          <w:rFonts w:ascii="Calibri" w:hAnsi="Calibri" w:cs="Calibri"/>
          <w:i/>
        </w:rPr>
        <w:t xml:space="preserve"> ONCA</w:t>
      </w:r>
      <w:r w:rsidRPr="00787AF0">
        <w:rPr>
          <w:rFonts w:ascii="Calibri" w:hAnsi="Calibri" w:cs="Calibri"/>
        </w:rPr>
        <w:t xml:space="preserve">, shall be a resident of Canada, and shall be of legal age. </w:t>
      </w:r>
    </w:p>
    <w:p w14:paraId="4E12D0CB" w14:textId="77777777" w:rsidR="00E433E3" w:rsidRPr="00787AF0" w:rsidRDefault="00E433E3" w:rsidP="00E433E3">
      <w:pPr>
        <w:pStyle w:val="Default"/>
        <w:rPr>
          <w:rFonts w:ascii="Calibri" w:hAnsi="Calibri" w:cs="Calibri"/>
        </w:rPr>
      </w:pPr>
    </w:p>
    <w:p w14:paraId="42E0DE47" w14:textId="664AF2FD" w:rsidR="00E433E3" w:rsidRPr="00787AF0" w:rsidRDefault="00E433E3" w:rsidP="00E433E3">
      <w:pPr>
        <w:pStyle w:val="Default"/>
        <w:rPr>
          <w:rFonts w:ascii="Calibri" w:hAnsi="Calibri" w:cs="Calibri"/>
        </w:rPr>
      </w:pPr>
      <w:r w:rsidRPr="00787AF0">
        <w:rPr>
          <w:rFonts w:ascii="Calibri" w:hAnsi="Calibri" w:cs="Calibri"/>
        </w:rPr>
        <w:t xml:space="preserve">Directors of the Organization commit themselves to ethical, </w:t>
      </w:r>
      <w:r w:rsidR="009B1797" w:rsidRPr="00787AF0">
        <w:rPr>
          <w:rFonts w:ascii="Calibri" w:hAnsi="Calibri" w:cs="Calibri"/>
        </w:rPr>
        <w:t>businesslike,</w:t>
      </w:r>
      <w:r w:rsidRPr="00787AF0">
        <w:rPr>
          <w:rFonts w:ascii="Calibri" w:hAnsi="Calibri" w:cs="Calibri"/>
        </w:rPr>
        <w:t xml:space="preserve"> and lawful conduct, including proper use of authority and decorum when acting as Directors. Accordingly, Directors must be able to represent un-conflicted loyalty to the interests of all the Organization’s members. This accountability supersedes any conflicting loyalty such as to advocacy or interest groups, and membership on other boards. It also supersedes the personal interest of any Director acting as a participant in the Organization’s </w:t>
      </w:r>
      <w:r w:rsidR="00C137B3" w:rsidRPr="00787AF0">
        <w:rPr>
          <w:rFonts w:ascii="Calibri" w:hAnsi="Calibri" w:cs="Calibri"/>
        </w:rPr>
        <w:t>services or</w:t>
      </w:r>
      <w:r w:rsidRPr="00787AF0">
        <w:rPr>
          <w:rFonts w:ascii="Calibri" w:hAnsi="Calibri" w:cs="Calibri"/>
        </w:rPr>
        <w:t xml:space="preserve"> having a family member who is a participant in the Organization’s services. </w:t>
      </w:r>
    </w:p>
    <w:p w14:paraId="47BC1E29" w14:textId="77777777" w:rsidR="00E433E3" w:rsidRPr="00787AF0" w:rsidRDefault="00E433E3" w:rsidP="00E433E3">
      <w:pPr>
        <w:pStyle w:val="Default"/>
        <w:rPr>
          <w:rFonts w:ascii="Calibri" w:hAnsi="Calibri" w:cs="Calibri"/>
        </w:rPr>
      </w:pPr>
    </w:p>
    <w:p w14:paraId="16DDF8F8" w14:textId="3D4FDF68" w:rsidR="00E433E3" w:rsidRPr="00787AF0" w:rsidRDefault="00E433E3" w:rsidP="00E433E3">
      <w:pPr>
        <w:pStyle w:val="Default"/>
        <w:contextualSpacing/>
        <w:rPr>
          <w:rFonts w:ascii="Calibri" w:hAnsi="Calibri" w:cs="Calibri"/>
        </w:rPr>
      </w:pPr>
      <w:r w:rsidRPr="00787AF0">
        <w:rPr>
          <w:rFonts w:ascii="Calibri" w:hAnsi="Calibri" w:cs="Calibri"/>
        </w:rPr>
        <w:t xml:space="preserve">Directors will be recruited based upon their demonstrated ability to contribute significantly to the leadership of the Organization and to fulfill their statutory fiduciary responsibilities. The core competencies that ideally will be reflected in the Board </w:t>
      </w:r>
      <w:r w:rsidR="00C137B3" w:rsidRPr="00787AF0">
        <w:rPr>
          <w:rFonts w:ascii="Calibri" w:hAnsi="Calibri" w:cs="Calibri"/>
        </w:rPr>
        <w:t>are</w:t>
      </w:r>
      <w:r w:rsidRPr="00787AF0">
        <w:rPr>
          <w:rFonts w:ascii="Calibri" w:hAnsi="Calibri" w:cs="Calibri"/>
        </w:rPr>
        <w:t xml:space="preserve">: </w:t>
      </w:r>
    </w:p>
    <w:p w14:paraId="5CA4EF0D" w14:textId="77777777" w:rsidR="00E433E3" w:rsidRPr="00787AF0" w:rsidRDefault="00E433E3" w:rsidP="00E433E3">
      <w:pPr>
        <w:pStyle w:val="Default"/>
        <w:contextualSpacing/>
        <w:rPr>
          <w:rFonts w:ascii="Calibri" w:hAnsi="Calibri" w:cs="Calibri"/>
        </w:rPr>
      </w:pPr>
    </w:p>
    <w:p w14:paraId="3E739EF6" w14:textId="3309B003" w:rsidR="00E433E3" w:rsidRPr="00787AF0" w:rsidRDefault="00E433E3" w:rsidP="00E433E3">
      <w:pPr>
        <w:pStyle w:val="Default"/>
        <w:numPr>
          <w:ilvl w:val="0"/>
          <w:numId w:val="3"/>
        </w:numPr>
        <w:contextualSpacing/>
        <w:rPr>
          <w:rFonts w:ascii="Calibri" w:hAnsi="Calibri" w:cs="Calibri"/>
        </w:rPr>
      </w:pPr>
      <w:r w:rsidRPr="00787AF0">
        <w:rPr>
          <w:rFonts w:ascii="Calibri" w:hAnsi="Calibri" w:cs="Calibri"/>
        </w:rPr>
        <w:t xml:space="preserve">Knowledge of strategic and business </w:t>
      </w:r>
      <w:r w:rsidR="00C06AF2" w:rsidRPr="00787AF0">
        <w:rPr>
          <w:rFonts w:ascii="Calibri" w:hAnsi="Calibri" w:cs="Calibri"/>
        </w:rPr>
        <w:t>planning.</w:t>
      </w:r>
      <w:r w:rsidRPr="00787AF0">
        <w:rPr>
          <w:rFonts w:ascii="Calibri" w:hAnsi="Calibri" w:cs="Calibri"/>
        </w:rPr>
        <w:t xml:space="preserve"> </w:t>
      </w:r>
    </w:p>
    <w:p w14:paraId="74A62A04" w14:textId="723CFA9B" w:rsidR="00E433E3" w:rsidRPr="00787AF0" w:rsidRDefault="00E433E3" w:rsidP="00E433E3">
      <w:pPr>
        <w:pStyle w:val="Default"/>
        <w:numPr>
          <w:ilvl w:val="0"/>
          <w:numId w:val="3"/>
        </w:numPr>
        <w:contextualSpacing/>
        <w:rPr>
          <w:rFonts w:ascii="Calibri" w:hAnsi="Calibri" w:cs="Calibri"/>
        </w:rPr>
      </w:pPr>
      <w:r w:rsidRPr="00787AF0">
        <w:rPr>
          <w:rFonts w:ascii="Calibri" w:hAnsi="Calibri" w:cs="Calibri"/>
        </w:rPr>
        <w:t xml:space="preserve">Human resources management </w:t>
      </w:r>
      <w:r w:rsidR="00C06AF2" w:rsidRPr="00787AF0">
        <w:rPr>
          <w:rFonts w:ascii="Calibri" w:hAnsi="Calibri" w:cs="Calibri"/>
        </w:rPr>
        <w:t>expertise.</w:t>
      </w:r>
      <w:r w:rsidRPr="00787AF0">
        <w:rPr>
          <w:rFonts w:ascii="Calibri" w:hAnsi="Calibri" w:cs="Calibri"/>
        </w:rPr>
        <w:t xml:space="preserve"> </w:t>
      </w:r>
    </w:p>
    <w:p w14:paraId="25A6D5D0" w14:textId="144C4FDB" w:rsidR="00E433E3" w:rsidRPr="00787AF0" w:rsidRDefault="00E433E3" w:rsidP="00E433E3">
      <w:pPr>
        <w:pStyle w:val="Default"/>
        <w:numPr>
          <w:ilvl w:val="0"/>
          <w:numId w:val="3"/>
        </w:numPr>
        <w:contextualSpacing/>
        <w:rPr>
          <w:rFonts w:ascii="Calibri" w:hAnsi="Calibri" w:cs="Calibri"/>
        </w:rPr>
      </w:pPr>
      <w:r w:rsidRPr="00787AF0">
        <w:rPr>
          <w:rFonts w:ascii="Calibri" w:hAnsi="Calibri" w:cs="Calibri"/>
        </w:rPr>
        <w:t xml:space="preserve">Legal and risk management </w:t>
      </w:r>
      <w:r w:rsidR="00C06AF2" w:rsidRPr="00787AF0">
        <w:rPr>
          <w:rFonts w:ascii="Calibri" w:hAnsi="Calibri" w:cs="Calibri"/>
        </w:rPr>
        <w:t>expertise.</w:t>
      </w:r>
      <w:r w:rsidRPr="00787AF0">
        <w:rPr>
          <w:rFonts w:ascii="Calibri" w:hAnsi="Calibri" w:cs="Calibri"/>
        </w:rPr>
        <w:t xml:space="preserve"> </w:t>
      </w:r>
    </w:p>
    <w:p w14:paraId="0C6557DE" w14:textId="77777777" w:rsidR="00E433E3" w:rsidRPr="00787AF0" w:rsidRDefault="00E433E3" w:rsidP="00E433E3">
      <w:pPr>
        <w:pStyle w:val="Default"/>
        <w:numPr>
          <w:ilvl w:val="0"/>
          <w:numId w:val="3"/>
        </w:numPr>
        <w:contextualSpacing/>
        <w:rPr>
          <w:rFonts w:ascii="Calibri" w:hAnsi="Calibri" w:cs="Calibri"/>
        </w:rPr>
      </w:pPr>
      <w:r w:rsidRPr="00787AF0">
        <w:rPr>
          <w:rFonts w:ascii="Calibri" w:hAnsi="Calibri" w:cs="Calibri"/>
        </w:rPr>
        <w:t xml:space="preserve">Business and corporate experience, including expertise in financial management; and </w:t>
      </w:r>
    </w:p>
    <w:p w14:paraId="26E8A82E" w14:textId="7704FB3C" w:rsidR="00E433E3" w:rsidRPr="00787AF0" w:rsidRDefault="00E433E3" w:rsidP="00E433E3">
      <w:pPr>
        <w:pStyle w:val="Default"/>
        <w:numPr>
          <w:ilvl w:val="0"/>
          <w:numId w:val="3"/>
        </w:numPr>
        <w:contextualSpacing/>
        <w:rPr>
          <w:rFonts w:ascii="Calibri" w:hAnsi="Calibri" w:cs="Calibri"/>
        </w:rPr>
      </w:pPr>
      <w:r w:rsidRPr="00787AF0">
        <w:rPr>
          <w:rFonts w:ascii="Calibri" w:hAnsi="Calibri" w:cs="Calibri"/>
        </w:rPr>
        <w:t xml:space="preserve">Demonstrated leadership skills in the non-profit sector or other </w:t>
      </w:r>
      <w:r w:rsidR="00C06AF2" w:rsidRPr="00787AF0">
        <w:rPr>
          <w:rFonts w:ascii="Calibri" w:hAnsi="Calibri" w:cs="Calibri"/>
        </w:rPr>
        <w:t>endeavors</w:t>
      </w:r>
      <w:r w:rsidRPr="00787AF0">
        <w:rPr>
          <w:rFonts w:ascii="Calibri" w:hAnsi="Calibri" w:cs="Calibri"/>
        </w:rPr>
        <w:t xml:space="preserve">. </w:t>
      </w:r>
    </w:p>
    <w:p w14:paraId="4688BFF5" w14:textId="77777777" w:rsidR="00E433E3" w:rsidRPr="00787AF0" w:rsidRDefault="00E433E3" w:rsidP="00E433E3">
      <w:pPr>
        <w:pStyle w:val="Default"/>
        <w:contextualSpacing/>
        <w:rPr>
          <w:rFonts w:ascii="Calibri" w:hAnsi="Calibri" w:cs="Calibri"/>
        </w:rPr>
      </w:pPr>
    </w:p>
    <w:p w14:paraId="0738EC47" w14:textId="4A4C3639" w:rsidR="00E433E3" w:rsidRPr="00787AF0" w:rsidRDefault="00E433E3" w:rsidP="00E433E3">
      <w:pPr>
        <w:rPr>
          <w:rFonts w:cs="Calibri"/>
        </w:rPr>
      </w:pPr>
      <w:r w:rsidRPr="00787AF0">
        <w:rPr>
          <w:rFonts w:cs="Calibri"/>
        </w:rPr>
        <w:t xml:space="preserve">All candidates for election as a </w:t>
      </w:r>
      <w:proofErr w:type="gramStart"/>
      <w:r w:rsidRPr="00787AF0">
        <w:rPr>
          <w:rFonts w:cs="Calibri"/>
        </w:rPr>
        <w:t>Director</w:t>
      </w:r>
      <w:proofErr w:type="gramEnd"/>
      <w:r w:rsidRPr="00787AF0">
        <w:rPr>
          <w:rFonts w:cs="Calibri"/>
        </w:rPr>
        <w:t xml:space="preserve"> will complete and submit a Candidate Qualification Form.</w:t>
      </w:r>
    </w:p>
    <w:p w14:paraId="2DCD2434" w14:textId="77777777" w:rsidR="00E433E3" w:rsidRPr="00787AF0" w:rsidRDefault="00E433E3" w:rsidP="00E433E3">
      <w:pPr>
        <w:rPr>
          <w:rFonts w:cs="Calibri"/>
        </w:rPr>
      </w:pPr>
    </w:p>
    <w:p w14:paraId="6AD54BE9" w14:textId="0CB7172D" w:rsidR="00E433E3" w:rsidRPr="00787AF0" w:rsidRDefault="00E433E3" w:rsidP="00DF1E1E">
      <w:pPr>
        <w:pStyle w:val="Default"/>
        <w:rPr>
          <w:rFonts w:ascii="Calibri" w:hAnsi="Calibri" w:cs="Calibri"/>
          <w:sz w:val="22"/>
        </w:rPr>
      </w:pPr>
      <w:r w:rsidRPr="00787AF0">
        <w:rPr>
          <w:rFonts w:ascii="Calibri" w:hAnsi="Calibri" w:cs="Calibri"/>
          <w:sz w:val="22"/>
        </w:rPr>
        <w:t xml:space="preserve"> </w:t>
      </w:r>
    </w:p>
    <w:p w14:paraId="62BE8E7A" w14:textId="5CAA9F4C" w:rsidR="00E433E3" w:rsidRPr="00787AF0" w:rsidRDefault="00E433E3" w:rsidP="00E433E3">
      <w:pPr>
        <w:pStyle w:val="Default"/>
        <w:rPr>
          <w:rFonts w:ascii="Calibri" w:hAnsi="Calibri" w:cs="Calibri"/>
          <w:b/>
          <w:bCs/>
          <w:sz w:val="22"/>
        </w:rPr>
      </w:pPr>
    </w:p>
    <w:sectPr w:rsidR="00E433E3" w:rsidRPr="00787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2AA5BD7"/>
    <w:multiLevelType w:val="hybridMultilevel"/>
    <w:tmpl w:val="1338B4A4"/>
    <w:lvl w:ilvl="0" w:tplc="00000002">
      <w:start w:val="1"/>
      <w:numFmt w:val="bullet"/>
      <w:lvlText w:val=""/>
      <w:lvlJc w:val="left"/>
      <w:pPr>
        <w:tabs>
          <w:tab w:val="num" w:pos="1440"/>
        </w:tabs>
        <w:ind w:left="1440" w:hanging="360"/>
      </w:pPr>
      <w:rPr>
        <w:rFonts w:ascii="Symbol" w:hAnsi="Symbol" w:cs="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F530E3"/>
    <w:multiLevelType w:val="hybridMultilevel"/>
    <w:tmpl w:val="62A27A08"/>
    <w:lvl w:ilvl="0" w:tplc="CCBE38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126D"/>
    <w:multiLevelType w:val="hybridMultilevel"/>
    <w:tmpl w:val="47D669A2"/>
    <w:lvl w:ilvl="0" w:tplc="145A2894">
      <w:start w:val="1"/>
      <w:numFmt w:val="bullet"/>
      <w:lvlText w:val=""/>
      <w:lvlJc w:val="left"/>
      <w:pPr>
        <w:tabs>
          <w:tab w:val="num" w:pos="720"/>
        </w:tabs>
        <w:ind w:left="720" w:hanging="360"/>
      </w:pPr>
      <w:rPr>
        <w:rFonts w:ascii="Symbol" w:hAnsi="Symbol" w:cs="Symbol"/>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716460F7"/>
    <w:multiLevelType w:val="hybridMultilevel"/>
    <w:tmpl w:val="4470E8F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E3"/>
    <w:rsid w:val="002277A2"/>
    <w:rsid w:val="002851D7"/>
    <w:rsid w:val="003105F7"/>
    <w:rsid w:val="003F7468"/>
    <w:rsid w:val="004649D2"/>
    <w:rsid w:val="004D3B49"/>
    <w:rsid w:val="007346D0"/>
    <w:rsid w:val="009B1797"/>
    <w:rsid w:val="009C2C47"/>
    <w:rsid w:val="00C06AF2"/>
    <w:rsid w:val="00C137B3"/>
    <w:rsid w:val="00DF1E1E"/>
    <w:rsid w:val="00E4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A4AF"/>
  <w15:chartTrackingRefBased/>
  <w15:docId w15:val="{A49E4EE7-9D4C-465D-AC79-75A594AF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E3"/>
    <w:pPr>
      <w:spacing w:after="0" w:line="240" w:lineRule="auto"/>
      <w:contextualSpacing/>
    </w:pPr>
    <w:rPr>
      <w:rFonts w:ascii="Calibri" w:eastAsia="Calibri" w:hAnsi="Calibri" w:cs="Times New Roman"/>
      <w:sz w:val="24"/>
      <w:lang w:val="en-CA" w:bidi="en-US"/>
    </w:rPr>
  </w:style>
  <w:style w:type="paragraph" w:styleId="Heading2">
    <w:name w:val="heading 2"/>
    <w:basedOn w:val="Normal"/>
    <w:next w:val="Normal"/>
    <w:link w:val="Heading2Char"/>
    <w:uiPriority w:val="9"/>
    <w:unhideWhenUsed/>
    <w:qFormat/>
    <w:rsid w:val="00E433E3"/>
    <w:pPr>
      <w:spacing w:before="200"/>
      <w:outlineLvl w:val="1"/>
    </w:pPr>
    <w:rPr>
      <w:rFonts w:eastAsia="Times New Roman"/>
      <w:b/>
      <w:bCs/>
      <w:sz w:val="28"/>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3E3"/>
    <w:rPr>
      <w:rFonts w:ascii="Calibri" w:eastAsia="Times New Roman" w:hAnsi="Calibri" w:cs="Times New Roman"/>
      <w:b/>
      <w:bCs/>
      <w:sz w:val="28"/>
      <w:szCs w:val="26"/>
      <w:lang w:val="en-CA" w:eastAsia="x-none" w:bidi="en-US"/>
    </w:rPr>
  </w:style>
  <w:style w:type="paragraph" w:styleId="BodyText2">
    <w:name w:val="Body Text 2"/>
    <w:basedOn w:val="Normal"/>
    <w:link w:val="BodyText2Char"/>
    <w:rsid w:val="00E433E3"/>
    <w:pPr>
      <w:contextualSpacing w:val="0"/>
    </w:pPr>
    <w:rPr>
      <w:rFonts w:ascii="Tahoma" w:eastAsia="Times New Roman" w:hAnsi="Tahoma"/>
      <w:b/>
      <w:bCs/>
      <w:sz w:val="28"/>
      <w:szCs w:val="24"/>
      <w:lang w:val="x-none" w:eastAsia="x-none" w:bidi="ar-SA"/>
    </w:rPr>
  </w:style>
  <w:style w:type="character" w:customStyle="1" w:styleId="BodyText2Char">
    <w:name w:val="Body Text 2 Char"/>
    <w:basedOn w:val="DefaultParagraphFont"/>
    <w:link w:val="BodyText2"/>
    <w:rsid w:val="00E433E3"/>
    <w:rPr>
      <w:rFonts w:ascii="Tahoma" w:eastAsia="Times New Roman" w:hAnsi="Tahoma" w:cs="Times New Roman"/>
      <w:b/>
      <w:bCs/>
      <w:sz w:val="28"/>
      <w:szCs w:val="24"/>
      <w:lang w:val="x-none" w:eastAsia="x-none"/>
    </w:rPr>
  </w:style>
  <w:style w:type="paragraph" w:customStyle="1" w:styleId="Default">
    <w:name w:val="Default"/>
    <w:rsid w:val="00E433E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380904">
      <w:bodyDiv w:val="1"/>
      <w:marLeft w:val="0"/>
      <w:marRight w:val="0"/>
      <w:marTop w:val="0"/>
      <w:marBottom w:val="0"/>
      <w:divBdr>
        <w:top w:val="none" w:sz="0" w:space="0" w:color="auto"/>
        <w:left w:val="none" w:sz="0" w:space="0" w:color="auto"/>
        <w:bottom w:val="none" w:sz="0" w:space="0" w:color="auto"/>
        <w:right w:val="none" w:sz="0" w:space="0" w:color="auto"/>
      </w:divBdr>
      <w:divsChild>
        <w:div w:id="1068848323">
          <w:marLeft w:val="0"/>
          <w:marRight w:val="0"/>
          <w:marTop w:val="0"/>
          <w:marBottom w:val="0"/>
          <w:divBdr>
            <w:top w:val="none" w:sz="0" w:space="0" w:color="auto"/>
            <w:left w:val="none" w:sz="0" w:space="0" w:color="auto"/>
            <w:bottom w:val="none" w:sz="0" w:space="0" w:color="auto"/>
            <w:right w:val="none" w:sz="0" w:space="0" w:color="auto"/>
          </w:divBdr>
        </w:div>
        <w:div w:id="1523133812">
          <w:marLeft w:val="0"/>
          <w:marRight w:val="0"/>
          <w:marTop w:val="0"/>
          <w:marBottom w:val="0"/>
          <w:divBdr>
            <w:top w:val="none" w:sz="0" w:space="0" w:color="auto"/>
            <w:left w:val="none" w:sz="0" w:space="0" w:color="auto"/>
            <w:bottom w:val="none" w:sz="0" w:space="0" w:color="auto"/>
            <w:right w:val="none" w:sz="0" w:space="0" w:color="auto"/>
          </w:divBdr>
        </w:div>
        <w:div w:id="1178151835">
          <w:marLeft w:val="0"/>
          <w:marRight w:val="0"/>
          <w:marTop w:val="0"/>
          <w:marBottom w:val="0"/>
          <w:divBdr>
            <w:top w:val="none" w:sz="0" w:space="0" w:color="auto"/>
            <w:left w:val="none" w:sz="0" w:space="0" w:color="auto"/>
            <w:bottom w:val="none" w:sz="0" w:space="0" w:color="auto"/>
            <w:right w:val="none" w:sz="0" w:space="0" w:color="auto"/>
          </w:divBdr>
        </w:div>
        <w:div w:id="1973898506">
          <w:marLeft w:val="0"/>
          <w:marRight w:val="0"/>
          <w:marTop w:val="0"/>
          <w:marBottom w:val="0"/>
          <w:divBdr>
            <w:top w:val="none" w:sz="0" w:space="0" w:color="auto"/>
            <w:left w:val="none" w:sz="0" w:space="0" w:color="auto"/>
            <w:bottom w:val="none" w:sz="0" w:space="0" w:color="auto"/>
            <w:right w:val="none" w:sz="0" w:space="0" w:color="auto"/>
          </w:divBdr>
        </w:div>
        <w:div w:id="188229397">
          <w:marLeft w:val="0"/>
          <w:marRight w:val="0"/>
          <w:marTop w:val="0"/>
          <w:marBottom w:val="0"/>
          <w:divBdr>
            <w:top w:val="none" w:sz="0" w:space="0" w:color="auto"/>
            <w:left w:val="none" w:sz="0" w:space="0" w:color="auto"/>
            <w:bottom w:val="none" w:sz="0" w:space="0" w:color="auto"/>
            <w:right w:val="none" w:sz="0" w:space="0" w:color="auto"/>
          </w:divBdr>
        </w:div>
        <w:div w:id="18156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c13e34-f03f-498b-982a-7cb446e25bc6}" enabled="0" method="" siteId="{2fc13e34-f03f-498b-982a-7cb446e25b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John</dc:creator>
  <cp:keywords/>
  <dc:description/>
  <cp:lastModifiedBy>Hayward, John</cp:lastModifiedBy>
  <cp:revision>2</cp:revision>
  <dcterms:created xsi:type="dcterms:W3CDTF">2022-11-24T16:21:00Z</dcterms:created>
  <dcterms:modified xsi:type="dcterms:W3CDTF">2022-11-24T16:21:00Z</dcterms:modified>
</cp:coreProperties>
</file>